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015C" w:rsidRPr="0067015C" w14:paraId="124A0C40" w14:textId="77777777" w:rsidTr="0067015C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200" w:type="dxa"/>
              <w:left w:w="0" w:type="dxa"/>
              <w:bottom w:w="120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015C" w:rsidRPr="0067015C" w14:paraId="4E0BD27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293360E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7015C" w:rsidRPr="0067015C" w14:paraId="0CCDD8E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552DE2" w14:textId="77777777" w:rsidR="0067015C" w:rsidRPr="0067015C" w:rsidRDefault="0067015C" w:rsidP="0067015C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67015C">
                                <w:rPr>
                                  <w:rFonts w:ascii="Playfair Display" w:eastAsia="Times New Roman" w:hAnsi="Playfair Display" w:cs="Times New Roman"/>
                                  <w:b/>
                                  <w:bCs/>
                                  <w:color w:val="000000"/>
                                  <w:kern w:val="36"/>
                                  <w:sz w:val="87"/>
                                  <w:szCs w:val="87"/>
                                </w:rPr>
                                <w:t>GJCL Newsletter: November &amp; December 2022</w:t>
                              </w:r>
                            </w:p>
                          </w:tc>
                        </w:tr>
                      </w:tbl>
                      <w:p w14:paraId="50069FF5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1880A4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95221A" w14:textId="77777777" w:rsidR="0067015C" w:rsidRPr="0067015C" w:rsidRDefault="0067015C" w:rsidP="00670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7015C" w:rsidRPr="0067015C" w14:paraId="150ADC33" w14:textId="77777777" w:rsidTr="0067015C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05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015C" w:rsidRPr="0067015C" w14:paraId="28BA68E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034CF018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7015C" w:rsidRPr="0067015C" w14:paraId="3D48533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C4ADB2" w14:textId="77777777" w:rsidR="0067015C" w:rsidRPr="0067015C" w:rsidRDefault="0067015C" w:rsidP="00670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AD3EBF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A37FDE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6334373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67015C" w:rsidRPr="0067015C" w14:paraId="534F210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08AA55C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06D3580" w14:textId="74F121CC" w:rsidR="0067015C" w:rsidRPr="0067015C" w:rsidRDefault="0067015C" w:rsidP="00670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B99FB86" wp14:editId="6C6EE26B">
                                          <wp:extent cx="2514600" cy="2514600"/>
                                          <wp:effectExtent l="0" t="0" r="0" b="0"/>
                                          <wp:docPr id="6" name="Picture 6" descr="A picture containing text, sky, sign&#10;&#10;Description automatically generated">
                                            <a:hlinkClick xmlns:a="http://schemas.openxmlformats.org/drawingml/2006/main" r:id="rId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 picture containing text, sky, sign&#10;&#10;Description automatically generated">
                                                    <a:hlinkClick r:id="rId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34FDA3F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9A98AD0" w14:textId="77777777" w:rsidR="0067015C" w:rsidRPr="0067015C" w:rsidRDefault="0067015C" w:rsidP="0067015C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5"/>
                                        <w:szCs w:val="35"/>
                                      </w:rPr>
                                      <w:t>Instagram &amp; Website Updates</w:t>
                                    </w:r>
                                  </w:p>
                                  <w:p w14:paraId="483F0708" w14:textId="77777777" w:rsidR="0067015C" w:rsidRPr="0067015C" w:rsidRDefault="0067015C" w:rsidP="0067015C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Thanks to the hard work of GJCL Webmaster Stephen Zhu, our website has had a full makeover! You can check it out </w:t>
                                    </w:r>
                                    <w:hyperlink r:id="rId7" w:tgtFrame="_blank" w:history="1">
                                      <w:r w:rsidRPr="0067015C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. Also, GJCL Historian Jiya Porwal has been doing an amazing job on the Instagram (</w:t>
                                    </w: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@georgiajcl</w:t>
                                    </w: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), which </w:t>
                                    </w: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lastRenderedPageBreak/>
                                      <w:t>you MUST FOLLOW if you do not already!</w:t>
                                    </w:r>
                                  </w:p>
                                </w:tc>
                              </w:tr>
                            </w:tbl>
                            <w:p w14:paraId="0187D6FC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DB27B63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381ACA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1591031E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7015C" w:rsidRPr="0067015C" w14:paraId="2EA89A9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68AC59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53E640D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3158CE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0EBEB27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67015C" w:rsidRPr="0067015C" w14:paraId="4D3CF87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29FC3EB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B28DEE8" w14:textId="2253E60D" w:rsidR="0067015C" w:rsidRPr="0067015C" w:rsidRDefault="0067015C" w:rsidP="00670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D534408" wp14:editId="088CF306">
                                          <wp:extent cx="2514600" cy="2514600"/>
                                          <wp:effectExtent l="0" t="0" r="0" b="0"/>
                                          <wp:docPr id="5" name="Picture 5" descr="A picture containing text&#10;&#10;Description automatically generated">
                                            <a:hlinkClick xmlns:a="http://schemas.openxmlformats.org/drawingml/2006/main" r:id="rId8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picture containing text&#10;&#10;Description automatically generated">
                                                    <a:hlinkClick r:id="rId8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6969399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CFF343F" w14:textId="77777777" w:rsidR="0067015C" w:rsidRPr="0067015C" w:rsidRDefault="0067015C" w:rsidP="0067015C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Humans of the GJCL</w:t>
                                    </w:r>
                                  </w:p>
                                  <w:p w14:paraId="75842415" w14:textId="77777777" w:rsidR="0067015C" w:rsidRPr="0067015C" w:rsidRDefault="0067015C" w:rsidP="0067015C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Please read the first ever edition of humans of the GJCL </w:t>
                                    </w:r>
                                    <w:hyperlink r:id="rId10" w:tgtFrame="_blank" w:history="1">
                                      <w:r w:rsidRPr="0067015C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!</w:t>
                                    </w:r>
                                    <w:r w:rsidRPr="0067015C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7015C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The form for submitting to next month's edition is also open </w:t>
                                    </w:r>
                                    <w:hyperlink r:id="rId11" w:tgtFrame="_blank" w:history="1">
                                      <w:r w:rsidRPr="0067015C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, so make sure you submit someone you'd like to see featured! </w:t>
                                    </w:r>
                                  </w:p>
                                </w:tc>
                              </w:tr>
                            </w:tbl>
                            <w:p w14:paraId="04D3D271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713D427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D2227A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7E29A440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7015C" w:rsidRPr="0067015C" w14:paraId="1EBBA01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817D95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EFA29FD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8F272F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0FC2312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67015C" w:rsidRPr="0067015C" w14:paraId="2505385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29367AE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4DEFA55" w14:textId="0ACD8FF4" w:rsidR="0067015C" w:rsidRPr="0067015C" w:rsidRDefault="0067015C" w:rsidP="00670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E65C697" wp14:editId="2E47928A">
                                          <wp:extent cx="2514600" cy="2514600"/>
                                          <wp:effectExtent l="0" t="0" r="0" b="0"/>
                                          <wp:docPr id="4" name="Picture 4" descr="A picture containing icon&#10;&#10;Description automatically generated">
                                            <a:hlinkClick xmlns:a="http://schemas.openxmlformats.org/drawingml/2006/main" r:id="rId12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icture containing icon&#10;&#10;Description automatically generated">
                                                    <a:hlinkClick r:id="rId12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13B1FC4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A16AD3E" w14:textId="77777777" w:rsidR="0067015C" w:rsidRPr="0067015C" w:rsidRDefault="0067015C" w:rsidP="0067015C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proofErr w:type="spellStart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Agonalia</w:t>
                                    </w:r>
                                    <w:proofErr w:type="spellEnd"/>
                                  </w:p>
                                  <w:p w14:paraId="4300E084" w14:textId="77777777" w:rsidR="0067015C" w:rsidRPr="0067015C" w:rsidRDefault="0067015C" w:rsidP="0067015C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Agonalia</w:t>
                                    </w:r>
                                    <w:proofErr w:type="spellEnd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(a fun introductory certamen tournament) will be happening sometime in March. Make sure to stay tuned for updates from our 1st VP Jacob Sung about that event. It's a </w:t>
                                    </w:r>
                                    <w:proofErr w:type="gramStart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really fun</w:t>
                                    </w:r>
                                    <w:proofErr w:type="gramEnd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time for anyone who wants to try their hand in certamen in a more laid-back environment. More details to come!</w:t>
                                    </w:r>
                                  </w:p>
                                </w:tc>
                              </w:tr>
                            </w:tbl>
                            <w:p w14:paraId="2E26E3FD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44FAD8F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E35ADD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3E89A19E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7015C" w:rsidRPr="0067015C" w14:paraId="1C0FFBC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2199A4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39C00E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09FDA5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005754A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67015C" w:rsidRPr="0067015C" w14:paraId="5D2DE82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3E21836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7547537" w14:textId="1FC08C07" w:rsidR="0067015C" w:rsidRPr="0067015C" w:rsidRDefault="0067015C" w:rsidP="00670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018066FA" wp14:editId="5E41DCCD">
                                          <wp:extent cx="2514600" cy="2514600"/>
                                          <wp:effectExtent l="0" t="0" r="0" b="0"/>
                                          <wp:docPr id="3" name="Picture 3" descr="A picture containing text&#10;&#10;Description automatically generated">
                                            <a:hlinkClick xmlns:a="http://schemas.openxmlformats.org/drawingml/2006/main" r:id="rId14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 descr="A picture containing text&#10;&#10;Description automatically generated">
                                                    <a:hlinkClick r:id="rId14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6A0DADB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6BA66F3" w14:textId="77777777" w:rsidR="0067015C" w:rsidRPr="0067015C" w:rsidRDefault="0067015C" w:rsidP="0067015C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Chapter Buddy Program</w:t>
                                    </w:r>
                                  </w:p>
                                  <w:p w14:paraId="580C4707" w14:textId="77777777" w:rsidR="0067015C" w:rsidRPr="0067015C" w:rsidRDefault="0067015C" w:rsidP="0067015C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Our 1st VP Jacob Sung has also launched a chapter buddy program, which you can sign up for </w:t>
                                    </w:r>
                                    <w:hyperlink r:id="rId16" w:tgtFrame="_blank" w:history="1">
                                      <w:r w:rsidRPr="0067015C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! In essence, smaller/newer </w:t>
                                    </w:r>
                                    <w:proofErr w:type="gramStart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chapter</w:t>
                                    </w:r>
                                    <w:proofErr w:type="gramEnd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that sign up will be paired with a larger, more experienced chapter for guidance with regards to membership, publicity, events, and really anything. If your chapter or a chapter you know might want to participate in this program, make sure to fill out the form!</w:t>
                                    </w:r>
                                  </w:p>
                                </w:tc>
                              </w:tr>
                            </w:tbl>
                            <w:p w14:paraId="29CDF49D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530E894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565651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6A93693D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7015C" w:rsidRPr="0067015C" w14:paraId="4BCCED9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3A333F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FC3EE23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392FAA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051C15F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67015C" w:rsidRPr="0067015C" w14:paraId="5512930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6F03EF6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0E652D2" w14:textId="4176CF55" w:rsidR="0067015C" w:rsidRPr="0067015C" w:rsidRDefault="0067015C" w:rsidP="00670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5FB2950" wp14:editId="3C6D2024">
                                          <wp:extent cx="2514600" cy="2514600"/>
                                          <wp:effectExtent l="0" t="0" r="0" b="0"/>
                                          <wp:docPr id="2" name="Picture 2" descr="Logo, company name&#10;&#10;Description automatically generated">
                                            <a:hlinkClick xmlns:a="http://schemas.openxmlformats.org/drawingml/2006/main" r:id="rId1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Logo, company name&#10;&#10;Description automatically generated">
                                                    <a:hlinkClick r:id="rId1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67015C" w:rsidRPr="0067015C" w14:paraId="417A671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503DCDF" w14:textId="77777777" w:rsidR="0067015C" w:rsidRPr="0067015C" w:rsidRDefault="0067015C" w:rsidP="0067015C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Happy New Year</w:t>
                                    </w:r>
                                  </w:p>
                                  <w:p w14:paraId="003D0F23" w14:textId="77777777" w:rsidR="0067015C" w:rsidRPr="0067015C" w:rsidRDefault="0067015C" w:rsidP="0067015C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From </w:t>
                                    </w:r>
                                    <w:proofErr w:type="gramStart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myself and the rest</w:t>
                                    </w:r>
                                    <w:proofErr w:type="gramEnd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of the GJCL board, thank you so much for an amazing 2022, our first year back to normal (mostly). We can't wait for what 2023 will </w:t>
                                    </w:r>
                                    <w:proofErr w:type="gramStart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bring, and</w:t>
                                    </w:r>
                                    <w:proofErr w:type="gramEnd"/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hope you all have a great break and new year!</w:t>
                                    </w:r>
                                  </w:p>
                                </w:tc>
                              </w:tr>
                            </w:tbl>
                            <w:p w14:paraId="0FD0B73F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49E39CC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824EF6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460A7EB9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67015C" w:rsidRPr="0067015C" w14:paraId="10EEAA8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1C04BE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F114ED8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AC5946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015C" w:rsidRPr="0067015C" w14:paraId="41816759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67015C" w:rsidRPr="0067015C" w14:paraId="611CE02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67015C" w:rsidRPr="0067015C" w14:paraId="44AB90F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DE992A5" w14:textId="60CC317B" w:rsidR="0067015C" w:rsidRPr="0067015C" w:rsidRDefault="0067015C" w:rsidP="00670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7F6CA725" wp14:editId="25FC72C8">
                                          <wp:extent cx="1676400" cy="1676400"/>
                                          <wp:effectExtent l="0" t="0" r="0" b="0"/>
                                          <wp:docPr id="1" name="Picture 1" descr="Icon, calendar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Icon, calendar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16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67015C" w:rsidRPr="0067015C" w14:paraId="2C7BBAF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4E54972" w14:textId="77777777" w:rsidR="0067015C" w:rsidRPr="0067015C" w:rsidRDefault="0067015C" w:rsidP="0067015C">
                                    <w:pPr>
                                      <w:spacing w:after="0" w:line="765" w:lineRule="atLeast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67015C">
                                      <w:rPr>
                                        <w:rFonts w:ascii="Merriweather" w:eastAsia="Times New Roman" w:hAnsi="Merriweather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Add these to your calendar:</w:t>
                                    </w:r>
                                  </w:p>
                                  <w:p w14:paraId="6B3F5B99" w14:textId="77777777" w:rsidR="0067015C" w:rsidRPr="0067015C" w:rsidRDefault="0067015C" w:rsidP="0067015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Times New Roman" w:eastAsia="Times New Roman" w:hAnsi="Times New Roman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GJCL December Club of the Month due: January 15, 2023</w:t>
                                    </w:r>
                                  </w:p>
                                  <w:p w14:paraId="78A9FDD5" w14:textId="77777777" w:rsidR="0067015C" w:rsidRPr="0067015C" w:rsidRDefault="0067015C" w:rsidP="0067015C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And don't forget to follow the GJCL Instagram (</w:t>
                                    </w: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@georgia.jcl</w:t>
                                    </w:r>
                                    <w:r w:rsidRPr="0067015C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)!</w:t>
                                    </w:r>
                                  </w:p>
                                </w:tc>
                              </w:tr>
                            </w:tbl>
                            <w:p w14:paraId="21C0161B" w14:textId="77777777" w:rsidR="0067015C" w:rsidRPr="0067015C" w:rsidRDefault="0067015C" w:rsidP="00670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BCF0F0E" w14:textId="77777777" w:rsidR="0067015C" w:rsidRPr="0067015C" w:rsidRDefault="0067015C" w:rsidP="00670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66A451" w14:textId="77777777" w:rsidR="0067015C" w:rsidRPr="0067015C" w:rsidRDefault="0067015C" w:rsidP="00670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565516" w14:textId="77777777" w:rsidR="0067015C" w:rsidRPr="0067015C" w:rsidRDefault="0067015C" w:rsidP="00670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709A5F7B" w14:textId="77777777" w:rsidR="00CC54F2" w:rsidRDefault="00CC54F2"/>
    <w:sectPr w:rsidR="00CC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07BD"/>
    <w:multiLevelType w:val="multilevel"/>
    <w:tmpl w:val="178E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85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C"/>
    <w:rsid w:val="0067015C"/>
    <w:rsid w:val="00C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8ECB"/>
  <w15:chartTrackingRefBased/>
  <w15:docId w15:val="{4A7D7E9B-F964-4D4A-9E64-6931369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0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01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7015C"/>
    <w:rPr>
      <w:b/>
      <w:bCs/>
    </w:rPr>
  </w:style>
  <w:style w:type="character" w:customStyle="1" w:styleId="il">
    <w:name w:val="il"/>
    <w:basedOn w:val="DefaultParagraphFont"/>
    <w:rsid w:val="0067015C"/>
  </w:style>
  <w:style w:type="character" w:styleId="Hyperlink">
    <w:name w:val="Hyperlink"/>
    <w:basedOn w:val="DefaultParagraphFont"/>
    <w:uiPriority w:val="99"/>
    <w:semiHidden/>
    <w:unhideWhenUsed/>
    <w:rsid w:val="0067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jcl.us19.list-manage.com/track/click?u=163cf9897ba411baef5b5592c&amp;id=d3c0f606ac&amp;e=3d7276ba8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jcl.us19.list-manage.com/track/click?u=163cf9897ba411baef5b5592c&amp;id=5f691523d5&amp;e=3d7276ba80" TargetMode="External"/><Relationship Id="rId12" Type="http://schemas.openxmlformats.org/officeDocument/2006/relationships/hyperlink" Target="https://gjcl.us19.list-manage.com/track/click?u=163cf9897ba411baef5b5592c&amp;id=d54c5e3ef7&amp;e=3d7276ba80" TargetMode="External"/><Relationship Id="rId17" Type="http://schemas.openxmlformats.org/officeDocument/2006/relationships/hyperlink" Target="https://gjcl.us19.list-manage.com/track/click?u=163cf9897ba411baef5b5592c&amp;id=29cac53758&amp;e=3d7276b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jcl.us19.list-manage.com/track/click?u=163cf9897ba411baef5b5592c&amp;id=e9860cbab3&amp;e=3d7276ba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jcl.us19.list-manage.com/track/click?u=163cf9897ba411baef5b5592c&amp;id=a7def102e8&amp;e=3d7276ba80" TargetMode="External"/><Relationship Id="rId5" Type="http://schemas.openxmlformats.org/officeDocument/2006/relationships/hyperlink" Target="https://gjcl.us19.list-manage.com/track/click?u=163cf9897ba411baef5b5592c&amp;id=15d16d6127&amp;e=3d7276ba8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gjcl.us19.list-manage.com/track/click?u=163cf9897ba411baef5b5592c&amp;id=14a039ce55&amp;e=3d7276ba8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gjcl.us19.list-manage.com/track/click?u=163cf9897ba411baef5b5592c&amp;id=d6451e6725&amp;e=3d7276ba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Zhu</dc:creator>
  <cp:keywords/>
  <dc:description/>
  <cp:lastModifiedBy>Stephen Zhu</cp:lastModifiedBy>
  <cp:revision>1</cp:revision>
  <dcterms:created xsi:type="dcterms:W3CDTF">2023-01-01T04:03:00Z</dcterms:created>
  <dcterms:modified xsi:type="dcterms:W3CDTF">2023-01-01T04:04:00Z</dcterms:modified>
</cp:coreProperties>
</file>